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选修模块</w:t>
      </w:r>
      <w:r>
        <w:rPr>
          <w:rFonts w:hint="default"/>
          <w:b/>
          <w:sz w:val="32"/>
          <w:szCs w:val="32"/>
        </w:rPr>
        <w:t>三</w:t>
      </w:r>
      <w:r>
        <w:rPr>
          <w:rFonts w:hint="eastAsia"/>
          <w:b/>
          <w:sz w:val="32"/>
          <w:szCs w:val="32"/>
        </w:rPr>
        <w:t>：虚拟仿真实验课程与学习方法</w:t>
      </w:r>
    </w:p>
    <w:p>
      <w:pPr>
        <w:spacing w:line="360" w:lineRule="auto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一、课程说明</w:t>
      </w:r>
    </w:p>
    <w:p>
      <w:pPr>
        <w:spacing w:line="360" w:lineRule="auto"/>
        <w:ind w:firstLine="560" w:firstLineChars="2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此选修模块中有教育部三年来的国家虚拟仿真实验教学项目成果，共2069个实验项目，覆盖255个专业和1561门课程，以及我校校级以上虚拟仿真实验课程21门。每门课程均为2-4学时的完整的虚拟实验教学项目，课程中有理论介绍、视频介绍、实验预习、实验指导、实验操作、实验答疑、实验测评、实验报告、教学评价等环节，以及实验开课教师参与的线上讨论和互动。学生每完成一个虚拟仿真实验项目并取得及格以上分数，并提供虚拟仿真实验项目的实验报告与实验评价结果，认定为完成本课程学习，计算0.5个素质拓展学分。</w:t>
      </w:r>
    </w:p>
    <w:p>
      <w:pPr>
        <w:spacing w:line="360" w:lineRule="auto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二、学习方法</w:t>
      </w:r>
    </w:p>
    <w:p>
      <w:pPr>
        <w:spacing w:line="360" w:lineRule="auto"/>
        <w:ind w:firstLine="420" w:firstLineChars="15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学院可进入国家虚拟仿真实验教学课程平台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http://www.ilab-x.com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了解相关课程，以及进入我校各虚拟仿真实验教学项目网站了解相关课程，根据自身需求选择适当课程进行学习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选定课程后根据网页提示，实名注册后进入实验，并最终提交实验报告，获得相应实验分数与实验评价报告。</w:t>
      </w:r>
    </w:p>
    <w:p>
      <w:pPr>
        <w:spacing w:line="360" w:lineRule="auto"/>
        <w:rPr>
          <w:rFonts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三、校级以上虚拟仿真实验教学项目</w:t>
      </w:r>
    </w:p>
    <w:tbl>
      <w:tblPr>
        <w:tblStyle w:val="4"/>
        <w:tblpPr w:leftFromText="180" w:rightFromText="180" w:vertAnchor="text" w:horzAnchor="page" w:tblpX="699" w:tblpY="744"/>
        <w:tblOverlap w:val="never"/>
        <w:tblW w:w="10478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3172"/>
        <w:gridCol w:w="1000"/>
        <w:gridCol w:w="1758"/>
        <w:gridCol w:w="379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实验教学项目名称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级别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有效链接网址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移动通信TD-LTE基站建设虚拟仿真实验项目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光电与信息工程学院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"http://paee.fjnu.owvlab.net/virexp/ydtx/zxgk/zxjj12a/"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http://paee.fjnu.owvlab.net/virexp/ydtx/zxgk/zxjj12a/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锂离子电池生产关键技术虚拟仿真项目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物理与能源学院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"http://47.99.132.45:8003/"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http://47.99.132.45:8003/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心理危机团体辅导虚拟仿真实验教学项目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"https://vrtf.xiniu3d.com/"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https://vrtf.xiniu3d.com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跨境电商商品发布与管理虚拟仿真实验教学项目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"http://120.26.207.225/vsp"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http://120.26.207.225/vsp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足底压力测试虚拟仿真实验教学项目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体育科学学院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"http://www.ilab-x.com/details/v5?id=4823&amp;isView=true" \o "http://www.ilab-x.com/details/v5?id=4823&amp;isView=true"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http://www.ilab-x.com/details/v5?id=4823&amp;isView=true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文昌鱼早期胚胎发育虚拟仿真实验教学项目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"http://121.40.180.76:81/webgl/"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http://121.40.180.76:81/webgl/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闽台缘历史文化虚拟仿真实验教学项目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社会历史学院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"http://historylab.cn/sys"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http://historylab.cn/sys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尼龙-6 的合成及其熔融纺丝虚拟仿真实验教学项目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化学与材料学院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"http://www.analab-dlvr.com:8008/fjnu"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www.analab-dlvr.com:8008/fjnu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传统漆器脱胎工艺虚拟仿真实验教学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"http://art.fjnu.rofall.net/vlab/cttq.html"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http://art.fjnu.rofall.net/vlab/cttq.html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X射线衍射及其多场调控结构变化原位表征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物理与能源学院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"http://121.40.152.112/"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http://121.40.152.112/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“国别化汉语和文化教学”虚拟仿真实验教学项目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海外教育学院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"https://game.gaoshanxiao.com/"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https://game.gaoshanxiao.com/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“师范生对小学生学习困难的诊断与指导”虚拟仿真训练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http://jsjyxy.fjnu.rofall.net/virexp/jxsj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涉台民事诉讼中鉴定意见质证的虚拟仿真实验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http://vrlaw.xiniu3d.com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高温高压合成综合实验——高性能碳减排材料UTSA-16的合成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化学与材料学院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http://39.107.64.153:8105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亚热带森林生态水文过程综合观测虚拟仿真实验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地理科学学院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https://fjnu.ll3d.com/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平潭岛综合地学野外实习虚拟仿真实验教学项目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地理科学学院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"http://geo.fjnu.owvlab.net/virexp/"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http://geo.fjnu.owvlab.net/virexp/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激光与经典波动光学（衍射、干涉）虚拟仿真实验教学项目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光电与信息工程学院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"https://iboyaa.picker.cc/p/20.html" \o "https://iboyaa.picker.cc/p/20.html"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https://iboyaa.picker.cc/p/20.html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铜铟镓硒薄膜太阳能电池制备虚拟仿真实验教学项目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物理与能源学院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"http://218.85.130.106:10687/" \o "http://218.85.130.106:10687"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http://218.85.130.106:10687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“台风直播应急处理”虚拟仿真实验教学项目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"http://abc.xiamijiangvr.com/"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http://abc.xiamijiangvr.com/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LTE阵列天线与传播模型创新设计虚拟仿真实验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光电与信息工程学院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"http://paee.fjnu.owvlab.net/virexp/ydtx/zxgk/zxjj12a/" \o "http://paee.fjnu.owvlab.net/virexp/ydtx/zxgk/zxjj12a/"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sz w:val="24"/>
                <w:szCs w:val="24"/>
                <w:u w:val="none"/>
              </w:rPr>
              <w:t>http://paee.fjnu.owvlab.net/virexp/ydtx/zxgk/zxjj12a/</w:t>
            </w:r>
            <w:r>
              <w:rPr>
                <w:rFonts w:hint="eastAsia" w:ascii="宋体" w:hAnsi="宋体" w:eastAsia="宋体" w:cs="宋体"/>
                <w:i w:val="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微藻藻蓝蛋白制备虚拟仿真实验项目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http://www.es-online.com.cn/Module/Parallel/Expert/index.htm?dogId=106619&amp;AccessType=Expert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27"/>
    <w:rsid w:val="00135427"/>
    <w:rsid w:val="0014420B"/>
    <w:rsid w:val="00180C3F"/>
    <w:rsid w:val="00391701"/>
    <w:rsid w:val="003C5F46"/>
    <w:rsid w:val="004009C7"/>
    <w:rsid w:val="0044490F"/>
    <w:rsid w:val="004E72C0"/>
    <w:rsid w:val="005E150D"/>
    <w:rsid w:val="006153E5"/>
    <w:rsid w:val="006E4B6B"/>
    <w:rsid w:val="00771A01"/>
    <w:rsid w:val="007B49C3"/>
    <w:rsid w:val="00966502"/>
    <w:rsid w:val="00976403"/>
    <w:rsid w:val="00C371EA"/>
    <w:rsid w:val="00C52D13"/>
    <w:rsid w:val="00D9442E"/>
    <w:rsid w:val="00DB34DC"/>
    <w:rsid w:val="00DE12C3"/>
    <w:rsid w:val="00E17AAC"/>
    <w:rsid w:val="00E338A5"/>
    <w:rsid w:val="00E44F14"/>
    <w:rsid w:val="00F230AB"/>
    <w:rsid w:val="00F73049"/>
    <w:rsid w:val="00FA73D8"/>
    <w:rsid w:val="10BD4A62"/>
    <w:rsid w:val="31FD57BE"/>
    <w:rsid w:val="75CE2BA0"/>
    <w:rsid w:val="7FD39BB8"/>
    <w:rsid w:val="FD7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65</Words>
  <Characters>377</Characters>
  <Lines>3</Lines>
  <Paragraphs>1</Paragraphs>
  <TotalTime>1</TotalTime>
  <ScaleCrop>false</ScaleCrop>
  <LinksUpToDate>false</LinksUpToDate>
  <CharactersWithSpaces>441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2020-02-08T11:03:00Z</dcterms:created>
  <dc:creator>Microsoft</dc:creator>
  <cp:lastModifiedBy>edr</cp:lastModifiedBy>
  <dcterms:modified xsi:type="dcterms:W3CDTF">2020-02-09T12:53:31Z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